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720B" w:rsidRPr="00402224" w:rsidRDefault="000036CF" w:rsidP="00A22B39">
      <w:pPr>
        <w:pStyle w:val="Nadpis1"/>
        <w:spacing w:after="0" w:line="408" w:lineRule="auto"/>
        <w:jc w:val="center"/>
        <w:rPr>
          <w:sz w:val="32"/>
        </w:rPr>
      </w:pPr>
      <w:bookmarkStart w:id="0" w:name="_GoBack"/>
      <w:bookmarkEnd w:id="0"/>
      <w:r w:rsidRPr="00402224">
        <w:rPr>
          <w:sz w:val="32"/>
        </w:rPr>
        <w:t xml:space="preserve">DC </w:t>
      </w:r>
      <w:proofErr w:type="spellStart"/>
      <w:r w:rsidRPr="00402224">
        <w:rPr>
          <w:sz w:val="32"/>
        </w:rPr>
        <w:t>Concept</w:t>
      </w:r>
      <w:proofErr w:type="spellEnd"/>
      <w:r w:rsidR="00EA3BA7" w:rsidRPr="00402224">
        <w:rPr>
          <w:sz w:val="32"/>
        </w:rPr>
        <w:t xml:space="preserve"> </w:t>
      </w:r>
      <w:r w:rsidR="002B7643" w:rsidRPr="00402224">
        <w:rPr>
          <w:sz w:val="32"/>
        </w:rPr>
        <w:t xml:space="preserve">slaví s </w:t>
      </w:r>
      <w:proofErr w:type="spellStart"/>
      <w:r w:rsidR="00653CCE" w:rsidRPr="00402224">
        <w:rPr>
          <w:sz w:val="32"/>
        </w:rPr>
        <w:t>QI</w:t>
      </w:r>
      <w:proofErr w:type="spellEnd"/>
      <w:r w:rsidR="00653CCE" w:rsidRPr="00402224">
        <w:rPr>
          <w:sz w:val="32"/>
        </w:rPr>
        <w:t xml:space="preserve"> 15 let na trhu</w:t>
      </w:r>
      <w:r w:rsidR="00EA3BA7" w:rsidRPr="00402224">
        <w:rPr>
          <w:sz w:val="32"/>
        </w:rPr>
        <w:t xml:space="preserve"> IT</w:t>
      </w:r>
    </w:p>
    <w:p w:rsidR="00653CCE" w:rsidRPr="00402224" w:rsidRDefault="000036CF" w:rsidP="00206FAF">
      <w:pPr>
        <w:spacing w:line="408" w:lineRule="auto"/>
        <w:jc w:val="both"/>
        <w:rPr>
          <w:rFonts w:cs="Arial"/>
          <w:b/>
        </w:rPr>
      </w:pPr>
      <w:r w:rsidRPr="00402224">
        <w:rPr>
          <w:rFonts w:cs="Arial"/>
          <w:b/>
        </w:rPr>
        <w:t xml:space="preserve">Společnost DC </w:t>
      </w:r>
      <w:proofErr w:type="spellStart"/>
      <w:r w:rsidRPr="00402224">
        <w:rPr>
          <w:rFonts w:cs="Arial"/>
          <w:b/>
        </w:rPr>
        <w:t>Concept</w:t>
      </w:r>
      <w:proofErr w:type="spellEnd"/>
      <w:r w:rsidR="00653CCE" w:rsidRPr="00402224">
        <w:rPr>
          <w:rFonts w:cs="Arial"/>
          <w:b/>
        </w:rPr>
        <w:t xml:space="preserve"> před 15 lety odstartovala vývoj podnikového informačního systému </w:t>
      </w:r>
      <w:proofErr w:type="spellStart"/>
      <w:r w:rsidR="00653CCE" w:rsidRPr="00402224">
        <w:rPr>
          <w:rFonts w:cs="Arial"/>
          <w:b/>
        </w:rPr>
        <w:t>QI</w:t>
      </w:r>
      <w:proofErr w:type="spellEnd"/>
      <w:r w:rsidR="00653CCE" w:rsidRPr="00402224">
        <w:rPr>
          <w:rFonts w:cs="Arial"/>
          <w:b/>
        </w:rPr>
        <w:t>, který se probojoval mezi nejúspěšnější produkty svého druhu na čes</w:t>
      </w:r>
      <w:r w:rsidR="00403828">
        <w:rPr>
          <w:rFonts w:cs="Arial"/>
          <w:b/>
        </w:rPr>
        <w:t>kém a slovenském trhu. Ten</w:t>
      </w:r>
      <w:r w:rsidR="00F01BFB">
        <w:rPr>
          <w:rFonts w:cs="Arial"/>
          <w:b/>
        </w:rPr>
        <w:t>to český software byl implementován</w:t>
      </w:r>
      <w:r w:rsidR="00B3624A" w:rsidRPr="00402224">
        <w:rPr>
          <w:rFonts w:cs="Arial"/>
          <w:b/>
        </w:rPr>
        <w:t xml:space="preserve"> </w:t>
      </w:r>
      <w:r w:rsidR="00653CCE" w:rsidRPr="00402224">
        <w:rPr>
          <w:rFonts w:cs="Arial"/>
          <w:b/>
        </w:rPr>
        <w:t>ve více než 800 společnostech</w:t>
      </w:r>
      <w:r w:rsidR="001D41EB" w:rsidRPr="00402224">
        <w:rPr>
          <w:rFonts w:cs="Arial"/>
          <w:b/>
        </w:rPr>
        <w:t xml:space="preserve"> s 12 000 uživateli.</w:t>
      </w:r>
    </w:p>
    <w:p w:rsidR="00653CCE" w:rsidRPr="00402224" w:rsidRDefault="00653CCE" w:rsidP="00206FAF">
      <w:pPr>
        <w:spacing w:line="408" w:lineRule="auto"/>
        <w:jc w:val="both"/>
        <w:rPr>
          <w:rFonts w:cs="Arial"/>
          <w:b/>
        </w:rPr>
      </w:pPr>
    </w:p>
    <w:p w:rsidR="00BB384E" w:rsidRPr="00402224" w:rsidRDefault="007E2E86" w:rsidP="00206FAF">
      <w:pPr>
        <w:spacing w:line="408" w:lineRule="auto"/>
        <w:jc w:val="both"/>
        <w:rPr>
          <w:rFonts w:cs="Arial"/>
        </w:rPr>
      </w:pPr>
      <w:r w:rsidRPr="00402224">
        <w:rPr>
          <w:rFonts w:cs="Arial"/>
          <w:i/>
        </w:rPr>
        <w:t>„</w:t>
      </w:r>
      <w:r w:rsidR="002B7643" w:rsidRPr="00402224">
        <w:rPr>
          <w:rFonts w:cs="Arial"/>
          <w:i/>
        </w:rPr>
        <w:t xml:space="preserve">Skutečné začátky </w:t>
      </w:r>
      <w:r w:rsidRPr="00402224">
        <w:rPr>
          <w:rFonts w:cs="Arial"/>
          <w:i/>
        </w:rPr>
        <w:t>se datují do doby po sametové revoluci, kdy jsme se s bratrem rozhodli, že se pustíme do po</w:t>
      </w:r>
      <w:r w:rsidR="002B7643" w:rsidRPr="00402224">
        <w:rPr>
          <w:rFonts w:cs="Arial"/>
          <w:i/>
        </w:rPr>
        <w:t xml:space="preserve">dnikání v IT </w:t>
      </w:r>
      <w:r w:rsidRPr="00402224">
        <w:rPr>
          <w:rFonts w:cs="Arial"/>
          <w:i/>
        </w:rPr>
        <w:t xml:space="preserve">oblasti. A protože to bez počítače nejde, vybrali jsme kasičky, půjčili si </w:t>
      </w:r>
      <w:r w:rsidR="00B3624A" w:rsidRPr="00402224">
        <w:rPr>
          <w:rFonts w:cs="Arial"/>
          <w:i/>
        </w:rPr>
        <w:t xml:space="preserve">nějaké peníze </w:t>
      </w:r>
      <w:r w:rsidRPr="00402224">
        <w:rPr>
          <w:rFonts w:cs="Arial"/>
          <w:i/>
        </w:rPr>
        <w:t>od maminky, sehnali marky a vyrazi</w:t>
      </w:r>
      <w:r w:rsidR="00DC35DF" w:rsidRPr="00402224">
        <w:rPr>
          <w:rFonts w:cs="Arial"/>
          <w:i/>
        </w:rPr>
        <w:t>li v zimě roku 1990 automobilem</w:t>
      </w:r>
      <w:r w:rsidRPr="00402224">
        <w:rPr>
          <w:rFonts w:cs="Arial"/>
          <w:i/>
        </w:rPr>
        <w:t xml:space="preserve"> Škod</w:t>
      </w:r>
      <w:r w:rsidR="00DC35DF" w:rsidRPr="00402224">
        <w:rPr>
          <w:rFonts w:cs="Arial"/>
          <w:i/>
        </w:rPr>
        <w:t>a 100 do Pasova</w:t>
      </w:r>
      <w:r w:rsidR="00C62757">
        <w:rPr>
          <w:rFonts w:cs="Arial"/>
          <w:i/>
        </w:rPr>
        <w:t>,</w:t>
      </w:r>
      <w:r w:rsidR="00DC35DF" w:rsidRPr="00402224">
        <w:rPr>
          <w:rFonts w:cs="Arial"/>
          <w:i/>
        </w:rPr>
        <w:t xml:space="preserve"> v tehdy </w:t>
      </w:r>
      <w:r w:rsidR="002B7643" w:rsidRPr="00402224">
        <w:rPr>
          <w:rFonts w:cs="Arial"/>
          <w:i/>
        </w:rPr>
        <w:t xml:space="preserve">ještě </w:t>
      </w:r>
      <w:r w:rsidRPr="00402224">
        <w:rPr>
          <w:rFonts w:cs="Arial"/>
          <w:i/>
        </w:rPr>
        <w:t>záp</w:t>
      </w:r>
      <w:r w:rsidR="00DC35DF" w:rsidRPr="00402224">
        <w:rPr>
          <w:rFonts w:cs="Arial"/>
          <w:i/>
        </w:rPr>
        <w:t>adní</w:t>
      </w:r>
      <w:r w:rsidR="00C04615" w:rsidRPr="00402224">
        <w:rPr>
          <w:rFonts w:cs="Arial"/>
          <w:i/>
        </w:rPr>
        <w:t>m</w:t>
      </w:r>
      <w:r w:rsidR="00DC35DF" w:rsidRPr="00402224">
        <w:rPr>
          <w:rFonts w:cs="Arial"/>
          <w:i/>
        </w:rPr>
        <w:t xml:space="preserve"> Německu</w:t>
      </w:r>
      <w:r w:rsidRPr="00402224">
        <w:rPr>
          <w:rFonts w:cs="Arial"/>
          <w:i/>
        </w:rPr>
        <w:t>, kde jsme zakoupili náš první počítač,“</w:t>
      </w:r>
      <w:r w:rsidR="00B3624A" w:rsidRPr="00402224">
        <w:rPr>
          <w:rFonts w:cs="Arial"/>
          <w:i/>
        </w:rPr>
        <w:t xml:space="preserve"> </w:t>
      </w:r>
      <w:r w:rsidR="00DC35DF" w:rsidRPr="00402224">
        <w:rPr>
          <w:rFonts w:cs="Arial"/>
        </w:rPr>
        <w:t xml:space="preserve">vzpomíná předseda představenstva a </w:t>
      </w:r>
      <w:r w:rsidR="00B3624A" w:rsidRPr="00402224">
        <w:rPr>
          <w:rFonts w:cs="Arial"/>
        </w:rPr>
        <w:t xml:space="preserve">jeden ze </w:t>
      </w:r>
      <w:r w:rsidR="00DC35DF" w:rsidRPr="00402224">
        <w:rPr>
          <w:rFonts w:cs="Arial"/>
        </w:rPr>
        <w:t>zakladatel</w:t>
      </w:r>
      <w:r w:rsidR="00B3624A" w:rsidRPr="00402224">
        <w:rPr>
          <w:rFonts w:cs="Arial"/>
        </w:rPr>
        <w:t xml:space="preserve">ů společnosti DC </w:t>
      </w:r>
      <w:proofErr w:type="spellStart"/>
      <w:r w:rsidR="00B3624A" w:rsidRPr="00402224">
        <w:rPr>
          <w:rFonts w:cs="Arial"/>
        </w:rPr>
        <w:t>Concept</w:t>
      </w:r>
      <w:proofErr w:type="spellEnd"/>
      <w:r w:rsidR="003A2F6C" w:rsidRPr="00402224">
        <w:rPr>
          <w:rFonts w:cs="Arial"/>
        </w:rPr>
        <w:t xml:space="preserve"> a. s. </w:t>
      </w:r>
      <w:r w:rsidR="00B3624A" w:rsidRPr="00402224">
        <w:rPr>
          <w:rFonts w:cs="Arial"/>
        </w:rPr>
        <w:t xml:space="preserve"> </w:t>
      </w:r>
      <w:r w:rsidR="002B7643" w:rsidRPr="00402224">
        <w:rPr>
          <w:rFonts w:cs="Arial"/>
        </w:rPr>
        <w:t xml:space="preserve">Ing. </w:t>
      </w:r>
      <w:r w:rsidR="00DC35DF" w:rsidRPr="00402224">
        <w:rPr>
          <w:rFonts w:cs="Arial"/>
        </w:rPr>
        <w:t>Jiří Melzer.</w:t>
      </w:r>
      <w:r w:rsidR="00B3624A" w:rsidRPr="00402224">
        <w:rPr>
          <w:rFonts w:cs="Arial"/>
        </w:rPr>
        <w:t xml:space="preserve"> </w:t>
      </w:r>
      <w:r w:rsidRPr="00402224">
        <w:rPr>
          <w:rFonts w:cs="Arial"/>
        </w:rPr>
        <w:t>Od dob</w:t>
      </w:r>
      <w:r w:rsidR="00EA3BA7" w:rsidRPr="00402224">
        <w:rPr>
          <w:rFonts w:cs="Arial"/>
        </w:rPr>
        <w:t>y</w:t>
      </w:r>
      <w:r w:rsidRPr="00402224">
        <w:rPr>
          <w:rFonts w:cs="Arial"/>
        </w:rPr>
        <w:t xml:space="preserve">, kdy si </w:t>
      </w:r>
      <w:r w:rsidR="00BB384E" w:rsidRPr="00402224">
        <w:rPr>
          <w:rFonts w:cs="Arial"/>
        </w:rPr>
        <w:t>v</w:t>
      </w:r>
      <w:r w:rsidR="00EA3BA7" w:rsidRPr="00402224">
        <w:rPr>
          <w:rFonts w:cs="Arial"/>
        </w:rPr>
        <w:t> </w:t>
      </w:r>
      <w:r w:rsidR="00BB384E" w:rsidRPr="00402224">
        <w:rPr>
          <w:rFonts w:cs="Arial"/>
        </w:rPr>
        <w:t>roce</w:t>
      </w:r>
      <w:r w:rsidR="00EA3BA7" w:rsidRPr="00402224">
        <w:rPr>
          <w:rFonts w:cs="Arial"/>
        </w:rPr>
        <w:t xml:space="preserve"> </w:t>
      </w:r>
      <w:r w:rsidR="00BB384E" w:rsidRPr="00402224">
        <w:rPr>
          <w:rFonts w:cs="Arial"/>
        </w:rPr>
        <w:t xml:space="preserve">2001 </w:t>
      </w:r>
      <w:r w:rsidR="00B3624A" w:rsidRPr="00402224">
        <w:rPr>
          <w:rFonts w:cs="Arial"/>
        </w:rPr>
        <w:t xml:space="preserve">pořídil </w:t>
      </w:r>
      <w:proofErr w:type="spellStart"/>
      <w:r w:rsidRPr="00402224">
        <w:rPr>
          <w:rFonts w:cs="Arial"/>
        </w:rPr>
        <w:t>QI</w:t>
      </w:r>
      <w:proofErr w:type="spellEnd"/>
      <w:r w:rsidRPr="00402224">
        <w:rPr>
          <w:rFonts w:cs="Arial"/>
        </w:rPr>
        <w:t xml:space="preserve"> první zákazník, se hodně změ</w:t>
      </w:r>
      <w:r w:rsidR="002B7643" w:rsidRPr="00402224">
        <w:rPr>
          <w:rFonts w:cs="Arial"/>
        </w:rPr>
        <w:t>nilo – po patnácti letech na trhu</w:t>
      </w:r>
      <w:r w:rsidR="00EA3BA7" w:rsidRPr="00402224">
        <w:rPr>
          <w:rFonts w:cs="Arial"/>
        </w:rPr>
        <w:t xml:space="preserve"> </w:t>
      </w:r>
      <w:r w:rsidR="00EA3BA7" w:rsidRPr="00402224">
        <w:rPr>
          <w:rFonts w:cs="Arial"/>
          <w:b/>
        </w:rPr>
        <w:t>IT</w:t>
      </w:r>
      <w:r w:rsidR="002B7643" w:rsidRPr="00402224">
        <w:rPr>
          <w:rFonts w:cs="Arial"/>
          <w:b/>
        </w:rPr>
        <w:t xml:space="preserve"> </w:t>
      </w:r>
      <w:r w:rsidR="002B7643" w:rsidRPr="00402224">
        <w:rPr>
          <w:rFonts w:cs="Arial"/>
        </w:rPr>
        <w:t>má software</w:t>
      </w:r>
      <w:r w:rsidR="00EA3BA7" w:rsidRPr="00402224">
        <w:rPr>
          <w:rFonts w:cs="Arial"/>
        </w:rPr>
        <w:t xml:space="preserve"> </w:t>
      </w:r>
      <w:proofErr w:type="spellStart"/>
      <w:r w:rsidR="00EA3BA7" w:rsidRPr="00402224">
        <w:rPr>
          <w:rFonts w:cs="Arial"/>
          <w:b/>
        </w:rPr>
        <w:t>QI</w:t>
      </w:r>
      <w:proofErr w:type="spellEnd"/>
      <w:r w:rsidR="002B7643" w:rsidRPr="00402224">
        <w:rPr>
          <w:rFonts w:cs="Arial"/>
        </w:rPr>
        <w:t xml:space="preserve"> </w:t>
      </w:r>
      <w:r w:rsidRPr="00402224">
        <w:rPr>
          <w:rFonts w:cs="Arial"/>
        </w:rPr>
        <w:t>40 oborových řešení a 30 modulů</w:t>
      </w:r>
      <w:r w:rsidR="006C1C70" w:rsidRPr="00402224">
        <w:rPr>
          <w:rFonts w:cs="Arial"/>
        </w:rPr>
        <w:t xml:space="preserve">. </w:t>
      </w:r>
      <w:r w:rsidR="00E77701" w:rsidRPr="00402224">
        <w:rPr>
          <w:rFonts w:cs="Arial"/>
        </w:rPr>
        <w:t>Vel</w:t>
      </w:r>
      <w:r w:rsidR="002B7643" w:rsidRPr="00402224">
        <w:rPr>
          <w:rFonts w:cs="Arial"/>
        </w:rPr>
        <w:t xml:space="preserve">mi důležitým přírůstkem do </w:t>
      </w:r>
      <w:r w:rsidR="006C1C70" w:rsidRPr="00402224">
        <w:rPr>
          <w:rFonts w:cs="Arial"/>
        </w:rPr>
        <w:t xml:space="preserve">jeho skladby </w:t>
      </w:r>
      <w:r w:rsidR="002B7643" w:rsidRPr="00402224">
        <w:rPr>
          <w:rFonts w:cs="Arial"/>
        </w:rPr>
        <w:t xml:space="preserve">se v letošním roce stal nástroj pro pokročilé plánování výroby </w:t>
      </w:r>
      <w:proofErr w:type="spellStart"/>
      <w:r w:rsidR="002B7643" w:rsidRPr="00402224">
        <w:rPr>
          <w:rFonts w:cs="Arial"/>
        </w:rPr>
        <w:t>APS</w:t>
      </w:r>
      <w:proofErr w:type="spellEnd"/>
      <w:r w:rsidR="002B7643" w:rsidRPr="00402224">
        <w:rPr>
          <w:rFonts w:cs="Arial"/>
        </w:rPr>
        <w:t xml:space="preserve"> společnosti </w:t>
      </w:r>
      <w:proofErr w:type="spellStart"/>
      <w:r w:rsidR="002B7643" w:rsidRPr="00402224">
        <w:rPr>
          <w:rFonts w:cs="Arial"/>
        </w:rPr>
        <w:t>InSophy</w:t>
      </w:r>
      <w:proofErr w:type="spellEnd"/>
      <w:r w:rsidR="002B7643" w:rsidRPr="00402224">
        <w:rPr>
          <w:rFonts w:cs="Arial"/>
        </w:rPr>
        <w:t xml:space="preserve">. </w:t>
      </w:r>
    </w:p>
    <w:p w:rsidR="00BB384E" w:rsidRPr="00402224" w:rsidRDefault="00BB384E" w:rsidP="00206FAF">
      <w:pPr>
        <w:spacing w:line="408" w:lineRule="auto"/>
        <w:jc w:val="both"/>
        <w:rPr>
          <w:rFonts w:cs="Arial"/>
        </w:rPr>
      </w:pPr>
    </w:p>
    <w:p w:rsidR="00C04615" w:rsidRPr="00402224" w:rsidRDefault="007E2E86" w:rsidP="00206FAF">
      <w:pPr>
        <w:spacing w:line="408" w:lineRule="auto"/>
        <w:jc w:val="both"/>
        <w:rPr>
          <w:rFonts w:cs="Arial"/>
        </w:rPr>
      </w:pPr>
      <w:r w:rsidRPr="00402224">
        <w:rPr>
          <w:rFonts w:cs="Arial"/>
        </w:rPr>
        <w:t xml:space="preserve">V roce </w:t>
      </w:r>
      <w:r w:rsidR="002B7643" w:rsidRPr="00402224">
        <w:rPr>
          <w:rFonts w:cs="Arial"/>
        </w:rPr>
        <w:t>2004 vstoupil</w:t>
      </w:r>
      <w:r w:rsidR="00B3624A" w:rsidRPr="00402224">
        <w:rPr>
          <w:rFonts w:cs="Arial"/>
        </w:rPr>
        <w:t xml:space="preserve">a společnost DC </w:t>
      </w:r>
      <w:proofErr w:type="spellStart"/>
      <w:r w:rsidR="00B3624A" w:rsidRPr="00402224">
        <w:rPr>
          <w:rFonts w:cs="Arial"/>
        </w:rPr>
        <w:t>Concept</w:t>
      </w:r>
      <w:proofErr w:type="spellEnd"/>
      <w:r w:rsidRPr="00402224">
        <w:rPr>
          <w:rFonts w:cs="Arial"/>
        </w:rPr>
        <w:t xml:space="preserve"> i na slovenský trh. O rok později </w:t>
      </w:r>
      <w:r w:rsidR="00C04615" w:rsidRPr="00402224">
        <w:rPr>
          <w:rFonts w:cs="Arial"/>
        </w:rPr>
        <w:t xml:space="preserve">pak </w:t>
      </w:r>
      <w:r w:rsidR="002B7643" w:rsidRPr="00402224">
        <w:rPr>
          <w:rFonts w:cs="Arial"/>
        </w:rPr>
        <w:t>získal</w:t>
      </w:r>
      <w:r w:rsidR="00B3624A" w:rsidRPr="00402224">
        <w:rPr>
          <w:rFonts w:cs="Arial"/>
        </w:rPr>
        <w:t>a</w:t>
      </w:r>
      <w:r w:rsidR="002B7643" w:rsidRPr="00402224">
        <w:rPr>
          <w:rFonts w:cs="Arial"/>
        </w:rPr>
        <w:t xml:space="preserve"> ocenění </w:t>
      </w:r>
      <w:r w:rsidR="00A54FBA">
        <w:rPr>
          <w:rFonts w:cs="Arial"/>
        </w:rPr>
        <w:t>„</w:t>
      </w:r>
      <w:r w:rsidR="002B7643" w:rsidRPr="00402224">
        <w:rPr>
          <w:rFonts w:cs="Arial"/>
        </w:rPr>
        <w:t>Firma roku</w:t>
      </w:r>
      <w:r w:rsidR="00A54FBA">
        <w:rPr>
          <w:rFonts w:cs="Arial"/>
        </w:rPr>
        <w:t>“</w:t>
      </w:r>
      <w:r w:rsidR="00B3624A" w:rsidRPr="00402224">
        <w:rPr>
          <w:rFonts w:cs="Arial"/>
        </w:rPr>
        <w:t xml:space="preserve"> a jako jediná</w:t>
      </w:r>
      <w:r w:rsidRPr="00402224">
        <w:rPr>
          <w:rFonts w:cs="Arial"/>
        </w:rPr>
        <w:t xml:space="preserve"> česká společnost</w:t>
      </w:r>
      <w:r w:rsidR="00B3624A" w:rsidRPr="00402224">
        <w:rPr>
          <w:rFonts w:cs="Arial"/>
        </w:rPr>
        <w:t xml:space="preserve"> byla zařazena</w:t>
      </w:r>
      <w:r w:rsidRPr="00402224">
        <w:rPr>
          <w:rFonts w:cs="Arial"/>
        </w:rPr>
        <w:t xml:space="preserve"> do prestižního žebříčku</w:t>
      </w:r>
      <w:r w:rsidR="00A805C0" w:rsidRPr="00402224">
        <w:rPr>
          <w:rFonts w:cs="Arial"/>
        </w:rPr>
        <w:t xml:space="preserve"> </w:t>
      </w:r>
      <w:r w:rsidR="00A54FBA">
        <w:rPr>
          <w:rFonts w:cs="Arial"/>
        </w:rPr>
        <w:t>„</w:t>
      </w:r>
      <w:r w:rsidR="00A805C0" w:rsidRPr="00402224">
        <w:rPr>
          <w:rFonts w:cs="Arial"/>
        </w:rPr>
        <w:t>TO</w:t>
      </w:r>
      <w:r w:rsidRPr="00402224">
        <w:rPr>
          <w:rFonts w:cs="Arial"/>
        </w:rPr>
        <w:t xml:space="preserve">P </w:t>
      </w:r>
      <w:r w:rsidR="00A805C0" w:rsidRPr="00402224">
        <w:rPr>
          <w:rFonts w:cs="Arial"/>
        </w:rPr>
        <w:t xml:space="preserve">100 </w:t>
      </w:r>
      <w:proofErr w:type="spellStart"/>
      <w:r w:rsidRPr="00402224">
        <w:rPr>
          <w:rFonts w:cs="Arial"/>
        </w:rPr>
        <w:t>Vendors</w:t>
      </w:r>
      <w:proofErr w:type="spellEnd"/>
      <w:r w:rsidR="00A54FBA">
        <w:rPr>
          <w:rFonts w:cs="Arial"/>
        </w:rPr>
        <w:t>“</w:t>
      </w:r>
      <w:r w:rsidR="0097554C">
        <w:rPr>
          <w:rFonts w:cs="Arial"/>
        </w:rPr>
        <w:t xml:space="preserve"> amerického časopisu IT </w:t>
      </w:r>
      <w:proofErr w:type="spellStart"/>
      <w:r w:rsidR="0097554C">
        <w:rPr>
          <w:rFonts w:cs="Arial"/>
        </w:rPr>
        <w:t>W</w:t>
      </w:r>
      <w:r w:rsidR="00B3624A" w:rsidRPr="00402224">
        <w:rPr>
          <w:rFonts w:cs="Arial"/>
        </w:rPr>
        <w:t>eek</w:t>
      </w:r>
      <w:proofErr w:type="spellEnd"/>
      <w:r w:rsidR="00B3624A" w:rsidRPr="00402224">
        <w:rPr>
          <w:rFonts w:cs="Arial"/>
        </w:rPr>
        <w:t>.</w:t>
      </w:r>
    </w:p>
    <w:p w:rsidR="00C04615" w:rsidRPr="00402224" w:rsidRDefault="00C04615" w:rsidP="00206FAF">
      <w:pPr>
        <w:spacing w:line="408" w:lineRule="auto"/>
        <w:jc w:val="both"/>
        <w:rPr>
          <w:rFonts w:cs="Arial"/>
        </w:rPr>
      </w:pPr>
    </w:p>
    <w:p w:rsidR="007E2E86" w:rsidRPr="00402224" w:rsidRDefault="00C25F02" w:rsidP="00206FAF">
      <w:pPr>
        <w:spacing w:line="408" w:lineRule="auto"/>
        <w:jc w:val="both"/>
        <w:rPr>
          <w:rFonts w:cs="Arial"/>
        </w:rPr>
      </w:pPr>
      <w:r w:rsidRPr="00402224">
        <w:t xml:space="preserve">Základní myšlenka DC </w:t>
      </w:r>
      <w:proofErr w:type="spellStart"/>
      <w:r w:rsidRPr="00402224">
        <w:t>Conceptu</w:t>
      </w:r>
      <w:proofErr w:type="spellEnd"/>
      <w:r w:rsidRPr="00402224">
        <w:t xml:space="preserve"> je založena na </w:t>
      </w:r>
      <w:r w:rsidRPr="00402224">
        <w:rPr>
          <w:b/>
        </w:rPr>
        <w:t>principu vzájemné spolupráce</w:t>
      </w:r>
      <w:r w:rsidRPr="00402224">
        <w:t xml:space="preserve"> řady subjektů dispon</w:t>
      </w:r>
      <w:r w:rsidR="0097554C">
        <w:t>ujícími znalostmi v oblasti IT.</w:t>
      </w:r>
      <w:r w:rsidRPr="00402224">
        <w:t xml:space="preserve"> Proto s</w:t>
      </w:r>
      <w:r w:rsidR="00C04615" w:rsidRPr="00402224">
        <w:rPr>
          <w:rFonts w:cs="Arial"/>
        </w:rPr>
        <w:t xml:space="preserve">oučasně s vývojem </w:t>
      </w:r>
      <w:proofErr w:type="spellStart"/>
      <w:r w:rsidR="00C04615" w:rsidRPr="00402224">
        <w:rPr>
          <w:rFonts w:cs="Arial"/>
        </w:rPr>
        <w:t>QI</w:t>
      </w:r>
      <w:proofErr w:type="spellEnd"/>
      <w:r w:rsidR="00C04615" w:rsidRPr="00402224">
        <w:rPr>
          <w:rFonts w:cs="Arial"/>
        </w:rPr>
        <w:t xml:space="preserve"> buduje DC </w:t>
      </w:r>
      <w:proofErr w:type="spellStart"/>
      <w:r w:rsidR="00C04615" w:rsidRPr="00402224">
        <w:rPr>
          <w:rFonts w:cs="Arial"/>
        </w:rPr>
        <w:t>Concept</w:t>
      </w:r>
      <w:proofErr w:type="spellEnd"/>
      <w:r w:rsidR="00C04615" w:rsidRPr="00402224">
        <w:rPr>
          <w:rFonts w:cs="Arial"/>
        </w:rPr>
        <w:t xml:space="preserve"> i síť partnerů, kteří </w:t>
      </w:r>
      <w:r w:rsidR="00382015" w:rsidRPr="00402224">
        <w:rPr>
          <w:rFonts w:cs="Arial"/>
        </w:rPr>
        <w:t xml:space="preserve">jednak spolupracují na vývoji </w:t>
      </w:r>
      <w:r w:rsidR="0004555C" w:rsidRPr="00402224">
        <w:rPr>
          <w:rFonts w:cs="Arial"/>
        </w:rPr>
        <w:t xml:space="preserve">tohoto </w:t>
      </w:r>
      <w:r w:rsidR="00382015" w:rsidRPr="00402224">
        <w:rPr>
          <w:rFonts w:cs="Arial"/>
        </w:rPr>
        <w:t xml:space="preserve">systému, jednak jej </w:t>
      </w:r>
      <w:r w:rsidR="00C04615" w:rsidRPr="00402224">
        <w:rPr>
          <w:rFonts w:cs="Arial"/>
        </w:rPr>
        <w:t xml:space="preserve">nabízejí, implementují a </w:t>
      </w:r>
      <w:r w:rsidR="00382015" w:rsidRPr="00402224">
        <w:rPr>
          <w:rFonts w:cs="Arial"/>
        </w:rPr>
        <w:t>poskytují podporu při jeho provozu u zákazníků</w:t>
      </w:r>
      <w:r w:rsidR="00C04615" w:rsidRPr="00402224">
        <w:rPr>
          <w:rFonts w:cs="Arial"/>
        </w:rPr>
        <w:t>. Partnerská síť a</w:t>
      </w:r>
      <w:r w:rsidR="002B7643" w:rsidRPr="00402224">
        <w:rPr>
          <w:rFonts w:cs="Arial"/>
        </w:rPr>
        <w:t>ktuáln</w:t>
      </w:r>
      <w:r w:rsidR="00BB384E" w:rsidRPr="00402224">
        <w:rPr>
          <w:rFonts w:cs="Arial"/>
        </w:rPr>
        <w:t>ě zahrnuje 32 společností</w:t>
      </w:r>
      <w:r w:rsidR="00382015" w:rsidRPr="00402224">
        <w:rPr>
          <w:rFonts w:cs="Arial"/>
        </w:rPr>
        <w:t>. Mnohé z nich jsou velmi úspěšné,</w:t>
      </w:r>
      <w:r w:rsidR="007E2E86" w:rsidRPr="00402224">
        <w:rPr>
          <w:rFonts w:cs="Arial"/>
        </w:rPr>
        <w:t xml:space="preserve"> například společnost Melzer v letech 2013 a 2014 zvítězila se svými případovými studiemi v celost</w:t>
      </w:r>
      <w:r w:rsidR="00382015" w:rsidRPr="00402224">
        <w:rPr>
          <w:rFonts w:cs="Arial"/>
        </w:rPr>
        <w:t>átní soutěži dodavatelů softwaru,</w:t>
      </w:r>
      <w:r w:rsidR="007E2E86" w:rsidRPr="00402224">
        <w:rPr>
          <w:rFonts w:cs="Arial"/>
        </w:rPr>
        <w:t xml:space="preserve"> kterou pořádá časopis </w:t>
      </w:r>
      <w:proofErr w:type="spellStart"/>
      <w:r w:rsidR="007E2E86" w:rsidRPr="00402224">
        <w:rPr>
          <w:rFonts w:cs="Arial"/>
        </w:rPr>
        <w:t>CIO</w:t>
      </w:r>
      <w:proofErr w:type="spellEnd"/>
      <w:r w:rsidR="007E2E86" w:rsidRPr="00402224">
        <w:rPr>
          <w:rFonts w:cs="Arial"/>
        </w:rPr>
        <w:t xml:space="preserve"> Business </w:t>
      </w:r>
      <w:proofErr w:type="spellStart"/>
      <w:r w:rsidR="007E2E86" w:rsidRPr="00402224">
        <w:rPr>
          <w:rFonts w:cs="Arial"/>
        </w:rPr>
        <w:t>World</w:t>
      </w:r>
      <w:proofErr w:type="spellEnd"/>
      <w:r w:rsidR="007E2E86" w:rsidRPr="00402224">
        <w:rPr>
          <w:rFonts w:cs="Arial"/>
        </w:rPr>
        <w:t>.</w:t>
      </w:r>
    </w:p>
    <w:p w:rsidR="00DC35DF" w:rsidRPr="00402224" w:rsidRDefault="00DC35DF" w:rsidP="00206FAF">
      <w:pPr>
        <w:spacing w:line="408" w:lineRule="auto"/>
        <w:jc w:val="both"/>
        <w:rPr>
          <w:rFonts w:cs="Arial"/>
        </w:rPr>
      </w:pPr>
    </w:p>
    <w:p w:rsidR="00DC35DF" w:rsidRPr="00402224" w:rsidRDefault="00BB384E" w:rsidP="00206FAF">
      <w:pPr>
        <w:spacing w:line="408" w:lineRule="auto"/>
        <w:jc w:val="both"/>
        <w:rPr>
          <w:rFonts w:cs="Arial"/>
        </w:rPr>
      </w:pPr>
      <w:r w:rsidRPr="00402224">
        <w:rPr>
          <w:rFonts w:cs="Arial"/>
        </w:rPr>
        <w:t xml:space="preserve">Ideou tvorby </w:t>
      </w:r>
      <w:proofErr w:type="spellStart"/>
      <w:r w:rsidRPr="00402224">
        <w:rPr>
          <w:rFonts w:cs="Arial"/>
        </w:rPr>
        <w:t>QI</w:t>
      </w:r>
      <w:proofErr w:type="spellEnd"/>
      <w:r w:rsidRPr="00402224">
        <w:rPr>
          <w:rFonts w:cs="Arial"/>
        </w:rPr>
        <w:t xml:space="preserve"> vždy bylo a zůstává</w:t>
      </w:r>
      <w:r w:rsidR="00DC35DF" w:rsidRPr="00402224">
        <w:rPr>
          <w:rFonts w:cs="Arial"/>
        </w:rPr>
        <w:t xml:space="preserve"> stavebnicové uspořádání. Tedy snaha o to, aby si </w:t>
      </w:r>
      <w:r w:rsidR="0004555C" w:rsidRPr="00402224">
        <w:rPr>
          <w:rFonts w:cs="Arial"/>
        </w:rPr>
        <w:t>zákazník</w:t>
      </w:r>
      <w:r w:rsidR="00DC35DF" w:rsidRPr="00402224">
        <w:rPr>
          <w:rFonts w:cs="Arial"/>
        </w:rPr>
        <w:t xml:space="preserve"> mohl zvolit jen ty části systému, které skutečně potřebuje</w:t>
      </w:r>
      <w:r w:rsidR="008F0B05">
        <w:rPr>
          <w:rFonts w:cs="Arial"/>
        </w:rPr>
        <w:t>,</w:t>
      </w:r>
      <w:r w:rsidR="00DC35DF" w:rsidRPr="00402224">
        <w:rPr>
          <w:rFonts w:cs="Arial"/>
        </w:rPr>
        <w:t xml:space="preserve"> a případně je po čase doplnit, nebo naopak nevyužívané moduly vyřadit. </w:t>
      </w:r>
      <w:r w:rsidR="00D32F0A" w:rsidRPr="00402224">
        <w:rPr>
          <w:rFonts w:cs="Arial"/>
        </w:rPr>
        <w:t>Mimo jiné i p</w:t>
      </w:r>
      <w:r w:rsidR="00DC35DF" w:rsidRPr="00402224">
        <w:rPr>
          <w:rFonts w:cs="Arial"/>
        </w:rPr>
        <w:t xml:space="preserve">roto je </w:t>
      </w:r>
      <w:proofErr w:type="spellStart"/>
      <w:r w:rsidR="00DC35DF" w:rsidRPr="00402224">
        <w:rPr>
          <w:rFonts w:cs="Arial"/>
        </w:rPr>
        <w:t>QI</w:t>
      </w:r>
      <w:proofErr w:type="spellEnd"/>
      <w:r w:rsidR="00DC35DF" w:rsidRPr="00402224">
        <w:rPr>
          <w:rFonts w:cs="Arial"/>
        </w:rPr>
        <w:t xml:space="preserve"> označováno jako elastické. „</w:t>
      </w:r>
      <w:r w:rsidR="00B6175F" w:rsidRPr="00402224">
        <w:rPr>
          <w:rFonts w:cs="Arial"/>
          <w:i/>
        </w:rPr>
        <w:t>Chtěli jsme nabídnout produkt</w:t>
      </w:r>
      <w:r w:rsidR="00653CCE" w:rsidRPr="00402224">
        <w:rPr>
          <w:rFonts w:cs="Arial"/>
          <w:i/>
        </w:rPr>
        <w:t>, který přinese přehledné a srozumitelné uživatelsk</w:t>
      </w:r>
      <w:r w:rsidR="00B6175F" w:rsidRPr="00402224">
        <w:rPr>
          <w:rFonts w:cs="Arial"/>
          <w:i/>
        </w:rPr>
        <w:t>é prostředí</w:t>
      </w:r>
      <w:r w:rsidR="0004555C" w:rsidRPr="00402224">
        <w:rPr>
          <w:rFonts w:cs="Arial"/>
          <w:i/>
        </w:rPr>
        <w:t>, dokáže podpořit všechny běžné podnikové procesy</w:t>
      </w:r>
      <w:r w:rsidR="00B6175F" w:rsidRPr="00402224">
        <w:rPr>
          <w:rFonts w:cs="Arial"/>
          <w:i/>
        </w:rPr>
        <w:t xml:space="preserve"> a zároveň </w:t>
      </w:r>
      <w:r w:rsidR="0004555C" w:rsidRPr="00402224">
        <w:rPr>
          <w:rFonts w:cs="Arial"/>
          <w:i/>
        </w:rPr>
        <w:t xml:space="preserve">jej </w:t>
      </w:r>
      <w:r w:rsidR="00B6175F" w:rsidRPr="00402224">
        <w:rPr>
          <w:rFonts w:cs="Arial"/>
          <w:i/>
        </w:rPr>
        <w:t>bude</w:t>
      </w:r>
      <w:r w:rsidR="00653CCE" w:rsidRPr="00402224">
        <w:rPr>
          <w:rFonts w:cs="Arial"/>
          <w:i/>
        </w:rPr>
        <w:t xml:space="preserve"> </w:t>
      </w:r>
      <w:r w:rsidR="0004555C" w:rsidRPr="00402224">
        <w:rPr>
          <w:rFonts w:cs="Arial"/>
          <w:i/>
        </w:rPr>
        <w:t>možné snadno přizpůsobovat specifickým potřebám zákazníka</w:t>
      </w:r>
      <w:r w:rsidR="00653CCE" w:rsidRPr="00402224">
        <w:rPr>
          <w:rFonts w:cs="Arial"/>
          <w:i/>
        </w:rPr>
        <w:t xml:space="preserve">. </w:t>
      </w:r>
      <w:r w:rsidR="00EB6878" w:rsidRPr="00402224">
        <w:rPr>
          <w:rFonts w:cs="Arial"/>
          <w:i/>
        </w:rPr>
        <w:t>Věřím, že se nám to podařilo,“</w:t>
      </w:r>
      <w:r w:rsidR="0004555C" w:rsidRPr="00402224">
        <w:rPr>
          <w:rFonts w:cs="Arial"/>
          <w:i/>
        </w:rPr>
        <w:t xml:space="preserve"> </w:t>
      </w:r>
      <w:r w:rsidR="00B6175F" w:rsidRPr="00402224">
        <w:rPr>
          <w:rFonts w:cs="Arial"/>
        </w:rPr>
        <w:t xml:space="preserve">uvedl </w:t>
      </w:r>
      <w:r w:rsidR="00EA3BA7" w:rsidRPr="0097554C">
        <w:rPr>
          <w:rFonts w:cs="Arial"/>
        </w:rPr>
        <w:t xml:space="preserve">Jiří </w:t>
      </w:r>
      <w:r w:rsidR="00DC35DF" w:rsidRPr="00402224">
        <w:rPr>
          <w:rFonts w:cs="Arial"/>
        </w:rPr>
        <w:t>Melzer.</w:t>
      </w:r>
    </w:p>
    <w:p w:rsidR="00DC35DF" w:rsidRPr="00402224" w:rsidRDefault="00DC35DF" w:rsidP="00206FAF">
      <w:pPr>
        <w:spacing w:line="408" w:lineRule="auto"/>
        <w:jc w:val="both"/>
        <w:rPr>
          <w:rFonts w:cs="Arial"/>
        </w:rPr>
      </w:pPr>
    </w:p>
    <w:p w:rsidR="007E2E86" w:rsidRPr="00402224" w:rsidRDefault="003A2F6C" w:rsidP="00206FAF">
      <w:pPr>
        <w:spacing w:line="408" w:lineRule="auto"/>
        <w:jc w:val="both"/>
        <w:rPr>
          <w:rFonts w:cs="Arial"/>
          <w:b/>
        </w:rPr>
      </w:pPr>
      <w:r w:rsidRPr="00402224">
        <w:rPr>
          <w:rFonts w:cs="Arial"/>
          <w:b/>
        </w:rPr>
        <w:lastRenderedPageBreak/>
        <w:t xml:space="preserve">Myšlenka </w:t>
      </w:r>
      <w:proofErr w:type="spellStart"/>
      <w:r w:rsidR="006C1C70" w:rsidRPr="00402224">
        <w:rPr>
          <w:rFonts w:cs="Arial"/>
          <w:b/>
        </w:rPr>
        <w:t>QI</w:t>
      </w:r>
      <w:proofErr w:type="spellEnd"/>
      <w:r w:rsidR="006C1C70" w:rsidRPr="00402224">
        <w:rPr>
          <w:rFonts w:cs="Arial"/>
          <w:b/>
        </w:rPr>
        <w:t xml:space="preserve"> </w:t>
      </w:r>
      <w:r w:rsidRPr="00402224">
        <w:rPr>
          <w:rFonts w:cs="Arial"/>
          <w:b/>
        </w:rPr>
        <w:t>si rychle získala řadu</w:t>
      </w:r>
      <w:r w:rsidR="007E2E86" w:rsidRPr="00402224">
        <w:rPr>
          <w:rFonts w:cs="Arial"/>
          <w:b/>
        </w:rPr>
        <w:t xml:space="preserve"> příznivců</w:t>
      </w:r>
      <w:r w:rsidRPr="00402224">
        <w:rPr>
          <w:rFonts w:cs="Arial"/>
          <w:b/>
        </w:rPr>
        <w:t xml:space="preserve"> a j</w:t>
      </w:r>
      <w:r w:rsidR="007E2E86" w:rsidRPr="00402224">
        <w:rPr>
          <w:rFonts w:cs="Arial"/>
          <w:b/>
        </w:rPr>
        <w:t xml:space="preserve">iž v roce 2003 překročil </w:t>
      </w:r>
      <w:r w:rsidRPr="00402224">
        <w:rPr>
          <w:rFonts w:cs="Arial"/>
          <w:b/>
        </w:rPr>
        <w:t>počet i</w:t>
      </w:r>
      <w:r w:rsidR="00BB384E" w:rsidRPr="00402224">
        <w:rPr>
          <w:rFonts w:cs="Arial"/>
          <w:b/>
        </w:rPr>
        <w:t>nstalací</w:t>
      </w:r>
      <w:r w:rsidRPr="00402224">
        <w:rPr>
          <w:rFonts w:cs="Arial"/>
          <w:b/>
        </w:rPr>
        <w:t xml:space="preserve"> nového systému hodnotu 100.</w:t>
      </w:r>
      <w:r w:rsidR="007E2E86" w:rsidRPr="00402224">
        <w:rPr>
          <w:rFonts w:cs="Arial"/>
          <w:b/>
        </w:rPr>
        <w:t xml:space="preserve"> </w:t>
      </w:r>
      <w:r w:rsidRPr="00402224">
        <w:rPr>
          <w:rFonts w:cs="Arial"/>
          <w:b/>
        </w:rPr>
        <w:t>V</w:t>
      </w:r>
      <w:r w:rsidR="007E2E86" w:rsidRPr="00402224">
        <w:rPr>
          <w:rFonts w:cs="Arial"/>
          <w:b/>
        </w:rPr>
        <w:t xml:space="preserve"> roce 2009 se</w:t>
      </w:r>
      <w:r w:rsidR="00BB384E" w:rsidRPr="00402224">
        <w:rPr>
          <w:rFonts w:cs="Arial"/>
          <w:b/>
        </w:rPr>
        <w:t xml:space="preserve"> počet</w:t>
      </w:r>
      <w:r w:rsidRPr="00402224">
        <w:rPr>
          <w:rFonts w:cs="Arial"/>
          <w:b/>
        </w:rPr>
        <w:t xml:space="preserve"> instalací</w:t>
      </w:r>
      <w:r w:rsidR="007E2E86" w:rsidRPr="00402224">
        <w:rPr>
          <w:rFonts w:cs="Arial"/>
          <w:b/>
        </w:rPr>
        <w:t xml:space="preserve"> přehoup</w:t>
      </w:r>
      <w:r w:rsidR="00403828">
        <w:rPr>
          <w:rFonts w:cs="Arial"/>
          <w:b/>
        </w:rPr>
        <w:t xml:space="preserve">l přes 500 a v současné době </w:t>
      </w:r>
      <w:proofErr w:type="spellStart"/>
      <w:r w:rsidR="007E2E86" w:rsidRPr="00402224">
        <w:rPr>
          <w:rFonts w:cs="Arial"/>
          <w:b/>
        </w:rPr>
        <w:t>QI</w:t>
      </w:r>
      <w:proofErr w:type="spellEnd"/>
      <w:r w:rsidR="007E2E86" w:rsidRPr="00402224">
        <w:rPr>
          <w:rFonts w:cs="Arial"/>
          <w:b/>
        </w:rPr>
        <w:t xml:space="preserve"> </w:t>
      </w:r>
      <w:r w:rsidR="00403828">
        <w:rPr>
          <w:rFonts w:cs="Arial"/>
          <w:b/>
        </w:rPr>
        <w:t>dosáhlo 841 implementací</w:t>
      </w:r>
      <w:r w:rsidR="007E2E86" w:rsidRPr="00402224">
        <w:rPr>
          <w:rFonts w:cs="Arial"/>
          <w:b/>
        </w:rPr>
        <w:t xml:space="preserve"> v České republice a na Slovensku. To představuje více než 12 000 uživatelů, kteří s </w:t>
      </w:r>
      <w:proofErr w:type="spellStart"/>
      <w:r w:rsidR="007E2E86" w:rsidRPr="00402224">
        <w:rPr>
          <w:rFonts w:cs="Arial"/>
          <w:b/>
        </w:rPr>
        <w:t>QI</w:t>
      </w:r>
      <w:proofErr w:type="spellEnd"/>
      <w:r w:rsidR="007E2E86" w:rsidRPr="00402224">
        <w:rPr>
          <w:rFonts w:cs="Arial"/>
          <w:b/>
        </w:rPr>
        <w:t xml:space="preserve"> každodenně pracují.</w:t>
      </w:r>
      <w:r w:rsidR="0016590C">
        <w:rPr>
          <w:rFonts w:cs="Arial"/>
          <w:b/>
        </w:rPr>
        <w:t xml:space="preserve"> Dostali jsme se tak mezi 5 nejprodávanějších informačních </w:t>
      </w:r>
      <w:proofErr w:type="spellStart"/>
      <w:r w:rsidR="0016590C">
        <w:rPr>
          <w:rFonts w:cs="Arial"/>
          <w:b/>
        </w:rPr>
        <w:t>ERP</w:t>
      </w:r>
      <w:proofErr w:type="spellEnd"/>
      <w:r w:rsidR="0016590C">
        <w:rPr>
          <w:rFonts w:cs="Arial"/>
          <w:b/>
        </w:rPr>
        <w:t xml:space="preserve"> systémů v ČR.</w:t>
      </w:r>
      <w:r w:rsidR="007E2E86" w:rsidRPr="00402224">
        <w:rPr>
          <w:rFonts w:cs="Arial"/>
          <w:b/>
        </w:rPr>
        <w:t xml:space="preserve"> K </w:t>
      </w:r>
      <w:r w:rsidR="0016590C">
        <w:rPr>
          <w:rFonts w:cs="Arial"/>
          <w:b/>
        </w:rPr>
        <w:t>zákazníků</w:t>
      </w:r>
      <w:r w:rsidR="007E2E86" w:rsidRPr="00402224">
        <w:rPr>
          <w:rFonts w:cs="Arial"/>
          <w:b/>
        </w:rPr>
        <w:t xml:space="preserve">m DC </w:t>
      </w:r>
      <w:proofErr w:type="spellStart"/>
      <w:r w:rsidR="007E2E86" w:rsidRPr="00402224">
        <w:rPr>
          <w:rFonts w:cs="Arial"/>
          <w:b/>
        </w:rPr>
        <w:t>Concept</w:t>
      </w:r>
      <w:r w:rsidR="006C1C70" w:rsidRPr="00402224">
        <w:rPr>
          <w:rFonts w:cs="Arial"/>
          <w:b/>
        </w:rPr>
        <w:t>u</w:t>
      </w:r>
      <w:proofErr w:type="spellEnd"/>
      <w:r w:rsidR="007E2E86" w:rsidRPr="00402224">
        <w:rPr>
          <w:rFonts w:cs="Arial"/>
          <w:b/>
        </w:rPr>
        <w:t xml:space="preserve"> patří například výrobce autobusů </w:t>
      </w:r>
      <w:proofErr w:type="spellStart"/>
      <w:r w:rsidR="007E2E86" w:rsidRPr="00402224">
        <w:rPr>
          <w:rFonts w:cs="Arial"/>
          <w:b/>
        </w:rPr>
        <w:t>SOR</w:t>
      </w:r>
      <w:proofErr w:type="spellEnd"/>
      <w:r w:rsidR="007E2E86" w:rsidRPr="00402224">
        <w:rPr>
          <w:rFonts w:cs="Arial"/>
          <w:b/>
        </w:rPr>
        <w:t xml:space="preserve"> Libchavy, producent zámků </w:t>
      </w:r>
      <w:proofErr w:type="spellStart"/>
      <w:r w:rsidR="007E2E86" w:rsidRPr="00402224">
        <w:rPr>
          <w:rFonts w:cs="Arial"/>
          <w:b/>
        </w:rPr>
        <w:t>TOKOZ</w:t>
      </w:r>
      <w:proofErr w:type="spellEnd"/>
      <w:r w:rsidR="007E2E86" w:rsidRPr="00402224">
        <w:rPr>
          <w:rFonts w:cs="Arial"/>
          <w:b/>
        </w:rPr>
        <w:t>, světoznámý výrobce olomouckých syrečků A. W.</w:t>
      </w:r>
      <w:r w:rsidR="00D24F68">
        <w:rPr>
          <w:rFonts w:cs="Arial"/>
          <w:b/>
        </w:rPr>
        <w:t xml:space="preserve">, projekční firma </w:t>
      </w:r>
      <w:proofErr w:type="spellStart"/>
      <w:r w:rsidR="00D24F68">
        <w:rPr>
          <w:rFonts w:cs="Arial"/>
          <w:b/>
        </w:rPr>
        <w:t>AQUA</w:t>
      </w:r>
      <w:proofErr w:type="spellEnd"/>
      <w:r w:rsidR="00D24F68">
        <w:rPr>
          <w:rFonts w:cs="Arial"/>
          <w:b/>
        </w:rPr>
        <w:t xml:space="preserve"> </w:t>
      </w:r>
      <w:proofErr w:type="spellStart"/>
      <w:r w:rsidR="00D24F68">
        <w:rPr>
          <w:rFonts w:cs="Arial"/>
          <w:b/>
        </w:rPr>
        <w:t>PROCON</w:t>
      </w:r>
      <w:proofErr w:type="spellEnd"/>
      <w:r w:rsidR="00403828">
        <w:rPr>
          <w:rFonts w:cs="Arial"/>
          <w:b/>
        </w:rPr>
        <w:t xml:space="preserve">, </w:t>
      </w:r>
      <w:r w:rsidR="00351E74">
        <w:rPr>
          <w:rFonts w:cs="Arial"/>
          <w:b/>
        </w:rPr>
        <w:t xml:space="preserve">recyklační ekologické centrum </w:t>
      </w:r>
      <w:proofErr w:type="spellStart"/>
      <w:r w:rsidR="00403828">
        <w:rPr>
          <w:rFonts w:cs="Arial"/>
          <w:b/>
        </w:rPr>
        <w:t>REC</w:t>
      </w:r>
      <w:proofErr w:type="spellEnd"/>
      <w:r w:rsidR="00403828">
        <w:rPr>
          <w:rFonts w:cs="Arial"/>
          <w:b/>
        </w:rPr>
        <w:t xml:space="preserve"> Group</w:t>
      </w:r>
      <w:r w:rsidR="009C6372">
        <w:rPr>
          <w:rFonts w:cs="Arial"/>
          <w:b/>
        </w:rPr>
        <w:t xml:space="preserve"> nebo N</w:t>
      </w:r>
      <w:r w:rsidR="007E2E86" w:rsidRPr="00402224">
        <w:rPr>
          <w:rFonts w:cs="Arial"/>
          <w:b/>
        </w:rPr>
        <w:t xml:space="preserve">emocnice Havlíčkův Brod. Na Slovensku využívá </w:t>
      </w:r>
      <w:proofErr w:type="spellStart"/>
      <w:r w:rsidR="007E2E86" w:rsidRPr="00402224">
        <w:rPr>
          <w:rFonts w:cs="Arial"/>
          <w:b/>
        </w:rPr>
        <w:t>QI</w:t>
      </w:r>
      <w:proofErr w:type="spellEnd"/>
      <w:r w:rsidR="007E2E86" w:rsidRPr="00402224">
        <w:rPr>
          <w:rFonts w:cs="Arial"/>
          <w:b/>
        </w:rPr>
        <w:t xml:space="preserve"> třeba jedna z největších tamních mlékárenských společností </w:t>
      </w:r>
      <w:proofErr w:type="spellStart"/>
      <w:r w:rsidR="007E2E86" w:rsidRPr="00402224">
        <w:rPr>
          <w:rFonts w:cs="Arial"/>
          <w:b/>
        </w:rPr>
        <w:t>Euromilk</w:t>
      </w:r>
      <w:proofErr w:type="spellEnd"/>
      <w:r w:rsidR="00403828">
        <w:rPr>
          <w:rFonts w:cs="Arial"/>
          <w:b/>
        </w:rPr>
        <w:t xml:space="preserve"> nebo </w:t>
      </w:r>
      <w:r w:rsidR="00351E74">
        <w:rPr>
          <w:rFonts w:cs="Arial"/>
          <w:b/>
        </w:rPr>
        <w:t xml:space="preserve">výrobce dýh a desek na bázi dřeva </w:t>
      </w:r>
      <w:proofErr w:type="spellStart"/>
      <w:r w:rsidR="00403828" w:rsidRPr="00403828">
        <w:rPr>
          <w:rFonts w:cs="Arial"/>
          <w:b/>
        </w:rPr>
        <w:t>BEKER</w:t>
      </w:r>
      <w:proofErr w:type="spellEnd"/>
      <w:r w:rsidR="00403828" w:rsidRPr="00403828">
        <w:rPr>
          <w:rFonts w:cs="Arial"/>
          <w:b/>
        </w:rPr>
        <w:t>-MP</w:t>
      </w:r>
      <w:r w:rsidR="007E2E86" w:rsidRPr="00402224">
        <w:rPr>
          <w:rFonts w:cs="Arial"/>
          <w:b/>
        </w:rPr>
        <w:t>.</w:t>
      </w:r>
    </w:p>
    <w:p w:rsidR="00EA3BA7" w:rsidRPr="00402224" w:rsidRDefault="00F70D02" w:rsidP="0097554C">
      <w:pPr>
        <w:shd w:val="clear" w:color="auto" w:fill="FFFFFF"/>
        <w:spacing w:line="240" w:lineRule="auto"/>
        <w:jc w:val="both"/>
        <w:rPr>
          <w:rFonts w:cstheme="minorBidi"/>
          <w:b/>
        </w:rPr>
      </w:pPr>
      <w:r w:rsidRPr="00402224">
        <w:rPr>
          <w:rFonts w:cs="Arial"/>
          <w:b/>
        </w:rPr>
        <w:t>Nyní</w:t>
      </w:r>
      <w:r w:rsidR="003A2F6C" w:rsidRPr="00402224">
        <w:rPr>
          <w:rFonts w:cs="Arial"/>
          <w:b/>
        </w:rPr>
        <w:t xml:space="preserve"> má</w:t>
      </w:r>
      <w:r w:rsidRPr="00402224">
        <w:rPr>
          <w:rFonts w:cs="Arial"/>
          <w:b/>
        </w:rPr>
        <w:t xml:space="preserve"> </w:t>
      </w:r>
      <w:proofErr w:type="spellStart"/>
      <w:r w:rsidRPr="00402224">
        <w:rPr>
          <w:rFonts w:cs="Arial"/>
          <w:b/>
        </w:rPr>
        <w:t>QI</w:t>
      </w:r>
      <w:proofErr w:type="spellEnd"/>
      <w:r w:rsidR="00EA3BA7" w:rsidRPr="00402224">
        <w:rPr>
          <w:rFonts w:cs="Arial"/>
          <w:b/>
        </w:rPr>
        <w:t xml:space="preserve"> jako jediný software v ČR </w:t>
      </w:r>
      <w:r w:rsidRPr="00402224">
        <w:rPr>
          <w:rFonts w:cs="Arial"/>
          <w:b/>
        </w:rPr>
        <w:t>současně</w:t>
      </w:r>
      <w:r w:rsidR="00EA3BA7" w:rsidRPr="00402224">
        <w:rPr>
          <w:rFonts w:cs="Arial"/>
          <w:b/>
        </w:rPr>
        <w:t xml:space="preserve"> zabudováno:</w:t>
      </w:r>
    </w:p>
    <w:p w:rsidR="00EA3BA7" w:rsidRPr="00402224" w:rsidRDefault="009E607A" w:rsidP="0097554C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</w:rPr>
      </w:pPr>
      <w:r>
        <w:rPr>
          <w:rFonts w:cs="Arial"/>
          <w:b/>
        </w:rPr>
        <w:t>p</w:t>
      </w:r>
      <w:r w:rsidR="00EA3BA7" w:rsidRPr="00402224">
        <w:rPr>
          <w:rFonts w:cs="Arial"/>
          <w:b/>
        </w:rPr>
        <w:t>rojektové řízení</w:t>
      </w:r>
    </w:p>
    <w:p w:rsidR="00EA3BA7" w:rsidRPr="00402224" w:rsidRDefault="009E607A" w:rsidP="0097554C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</w:rPr>
      </w:pPr>
      <w:r>
        <w:rPr>
          <w:rFonts w:cs="Arial"/>
          <w:b/>
        </w:rPr>
        <w:t>p</w:t>
      </w:r>
      <w:r w:rsidR="00EA3BA7" w:rsidRPr="00402224">
        <w:rPr>
          <w:rFonts w:cs="Arial"/>
          <w:b/>
        </w:rPr>
        <w:t>rocesn</w:t>
      </w:r>
      <w:r w:rsidR="0097554C">
        <w:rPr>
          <w:rFonts w:cs="Arial"/>
          <w:b/>
        </w:rPr>
        <w:t xml:space="preserve">í modelování s navazujícím </w:t>
      </w:r>
      <w:proofErr w:type="spellStart"/>
      <w:r w:rsidR="0097554C">
        <w:rPr>
          <w:rFonts w:cs="Arial"/>
          <w:b/>
        </w:rPr>
        <w:t>work</w:t>
      </w:r>
      <w:proofErr w:type="spellEnd"/>
      <w:r w:rsidR="0097554C">
        <w:rPr>
          <w:rFonts w:cs="Arial"/>
          <w:b/>
        </w:rPr>
        <w:t xml:space="preserve"> </w:t>
      </w:r>
      <w:proofErr w:type="spellStart"/>
      <w:r w:rsidR="00EA3BA7" w:rsidRPr="00402224">
        <w:rPr>
          <w:rFonts w:cs="Arial"/>
          <w:b/>
        </w:rPr>
        <w:t>flow</w:t>
      </w:r>
      <w:proofErr w:type="spellEnd"/>
    </w:p>
    <w:p w:rsidR="00EA3BA7" w:rsidRPr="00402224" w:rsidRDefault="009E607A" w:rsidP="0097554C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</w:rPr>
      </w:pPr>
      <w:r>
        <w:rPr>
          <w:rFonts w:cs="Arial"/>
          <w:b/>
        </w:rPr>
        <w:t>s</w:t>
      </w:r>
      <w:r w:rsidR="00EA3BA7" w:rsidRPr="00402224">
        <w:rPr>
          <w:rFonts w:cs="Arial"/>
          <w:b/>
        </w:rPr>
        <w:t>práv</w:t>
      </w:r>
      <w:r w:rsidR="00F70D02" w:rsidRPr="00402224">
        <w:rPr>
          <w:rFonts w:cs="Arial"/>
          <w:b/>
        </w:rPr>
        <w:t>u</w:t>
      </w:r>
      <w:r w:rsidR="00EA3BA7" w:rsidRPr="00402224">
        <w:rPr>
          <w:rFonts w:cs="Arial"/>
          <w:b/>
        </w:rPr>
        <w:t xml:space="preserve"> dokumentů (</w:t>
      </w:r>
      <w:proofErr w:type="spellStart"/>
      <w:r w:rsidR="00EA3BA7" w:rsidRPr="00402224">
        <w:rPr>
          <w:rFonts w:cs="Arial"/>
          <w:b/>
        </w:rPr>
        <w:t>DMS</w:t>
      </w:r>
      <w:proofErr w:type="spellEnd"/>
      <w:r w:rsidR="00EA3BA7" w:rsidRPr="00402224">
        <w:rPr>
          <w:rFonts w:cs="Arial"/>
          <w:b/>
        </w:rPr>
        <w:t>)</w:t>
      </w:r>
    </w:p>
    <w:p w:rsidR="00EA3BA7" w:rsidRPr="00402224" w:rsidRDefault="009E607A" w:rsidP="0097554C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</w:rPr>
      </w:pPr>
      <w:r>
        <w:rPr>
          <w:rFonts w:cs="Arial"/>
          <w:b/>
        </w:rPr>
        <w:t>p</w:t>
      </w:r>
      <w:r w:rsidR="00EA3BA7" w:rsidRPr="00402224">
        <w:rPr>
          <w:rFonts w:cs="Arial"/>
          <w:b/>
        </w:rPr>
        <w:t>okročilé plánování výroby (</w:t>
      </w:r>
      <w:proofErr w:type="spellStart"/>
      <w:r w:rsidR="00EA3BA7" w:rsidRPr="00402224">
        <w:rPr>
          <w:rFonts w:cs="Arial"/>
          <w:b/>
        </w:rPr>
        <w:t>APS</w:t>
      </w:r>
      <w:proofErr w:type="spellEnd"/>
      <w:r w:rsidR="00EA3BA7" w:rsidRPr="00402224">
        <w:rPr>
          <w:rFonts w:cs="Arial"/>
          <w:b/>
        </w:rPr>
        <w:t>)</w:t>
      </w:r>
    </w:p>
    <w:p w:rsidR="00EA3BA7" w:rsidRPr="00402224" w:rsidRDefault="009E607A" w:rsidP="0097554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  <w:shd w:val="clear" w:color="auto" w:fill="FFFFFF"/>
        </w:rPr>
        <w:t>e</w:t>
      </w:r>
      <w:r w:rsidR="00EA3BA7" w:rsidRPr="00402224">
        <w:rPr>
          <w:b/>
          <w:shd w:val="clear" w:color="auto" w:fill="FFFFFF"/>
        </w:rPr>
        <w:t>-</w:t>
      </w:r>
      <w:proofErr w:type="spellStart"/>
      <w:r w:rsidR="00EA3BA7" w:rsidRPr="00402224">
        <w:rPr>
          <w:b/>
          <w:shd w:val="clear" w:color="auto" w:fill="FFFFFF"/>
        </w:rPr>
        <w:t>shop</w:t>
      </w:r>
      <w:proofErr w:type="spellEnd"/>
    </w:p>
    <w:p w:rsidR="00EA3BA7" w:rsidRPr="00402224" w:rsidRDefault="009E607A" w:rsidP="0097554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  <w:shd w:val="clear" w:color="auto" w:fill="FFFFFF"/>
        </w:rPr>
        <w:t>d</w:t>
      </w:r>
      <w:r w:rsidR="00EA3BA7" w:rsidRPr="00402224">
        <w:rPr>
          <w:b/>
          <w:shd w:val="clear" w:color="auto" w:fill="FFFFFF"/>
        </w:rPr>
        <w:t>ocházkový systém</w:t>
      </w:r>
    </w:p>
    <w:p w:rsidR="0097554C" w:rsidRDefault="0097554C" w:rsidP="0097554C">
      <w:pPr>
        <w:spacing w:line="240" w:lineRule="auto"/>
        <w:jc w:val="both"/>
        <w:rPr>
          <w:b/>
        </w:rPr>
      </w:pPr>
    </w:p>
    <w:p w:rsidR="001939E7" w:rsidRDefault="008F0B05" w:rsidP="0097554C">
      <w:pPr>
        <w:spacing w:line="240" w:lineRule="auto"/>
        <w:jc w:val="both"/>
        <w:rPr>
          <w:b/>
        </w:rPr>
      </w:pPr>
      <w:r>
        <w:rPr>
          <w:b/>
        </w:rPr>
        <w:t xml:space="preserve">… </w:t>
      </w:r>
      <w:r w:rsidR="00AF7B1E">
        <w:rPr>
          <w:b/>
        </w:rPr>
        <w:t>a</w:t>
      </w:r>
      <w:r w:rsidR="00F70D02" w:rsidRPr="00402224">
        <w:rPr>
          <w:b/>
        </w:rPr>
        <w:t xml:space="preserve"> představuje tak nejkomplexnější systém na našem trhu.</w:t>
      </w:r>
    </w:p>
    <w:p w:rsidR="0016590C" w:rsidRPr="00402224" w:rsidRDefault="0016590C" w:rsidP="0097554C">
      <w:pPr>
        <w:spacing w:line="240" w:lineRule="auto"/>
        <w:jc w:val="both"/>
        <w:rPr>
          <w:b/>
        </w:rPr>
      </w:pPr>
      <w:r>
        <w:rPr>
          <w:b/>
        </w:rPr>
        <w:t>Při naší práci se držíme hesla „IT pro lidi, ne naopak“.</w:t>
      </w:r>
    </w:p>
    <w:p w:rsidR="00EA3BA7" w:rsidRPr="00402224" w:rsidRDefault="00EA3BA7" w:rsidP="00206FAF">
      <w:pPr>
        <w:spacing w:line="408" w:lineRule="auto"/>
        <w:jc w:val="both"/>
        <w:rPr>
          <w:rFonts w:cs="Arial"/>
          <w:b/>
        </w:rPr>
      </w:pPr>
    </w:p>
    <w:p w:rsidR="00E0109D" w:rsidRDefault="00E0109D" w:rsidP="00E0109D">
      <w:pPr>
        <w:spacing w:line="408" w:lineRule="auto"/>
        <w:jc w:val="both"/>
        <w:rPr>
          <w:rFonts w:cs="Arial"/>
          <w:b/>
          <w:sz w:val="18"/>
          <w:szCs w:val="18"/>
          <w:lang w:eastAsia="en-US"/>
        </w:rPr>
      </w:pPr>
    </w:p>
    <w:p w:rsidR="00E0109D" w:rsidRDefault="00E0109D" w:rsidP="00206FAF">
      <w:pPr>
        <w:spacing w:line="408" w:lineRule="auto"/>
        <w:jc w:val="both"/>
        <w:rPr>
          <w:rFonts w:cs="Arial"/>
          <w:sz w:val="18"/>
          <w:szCs w:val="18"/>
        </w:rPr>
      </w:pPr>
    </w:p>
    <w:sectPr w:rsidR="00E0109D" w:rsidSect="003E10CC">
      <w:headerReference w:type="default" r:id="rId9"/>
      <w:footerReference w:type="default" r:id="rId10"/>
      <w:footnotePr>
        <w:pos w:val="beneathText"/>
      </w:footnotePr>
      <w:pgSz w:w="11905" w:h="16837"/>
      <w:pgMar w:top="26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7C" w:rsidRDefault="002D5B7C">
      <w:pPr>
        <w:spacing w:line="240" w:lineRule="auto"/>
      </w:pPr>
      <w:r>
        <w:separator/>
      </w:r>
    </w:p>
  </w:endnote>
  <w:endnote w:type="continuationSeparator" w:id="0">
    <w:p w:rsidR="002D5B7C" w:rsidRDefault="002D5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FA7888">
    <w:pPr>
      <w:pStyle w:val="Zpat"/>
      <w:tabs>
        <w:tab w:val="clear" w:pos="9072"/>
        <w:tab w:val="left" w:pos="6465"/>
      </w:tabs>
    </w:pPr>
    <w:r w:rsidRPr="00033A69">
      <w:t xml:space="preserve">Tel. +420 544 502 000 | fax +420 544 502 001 | </w:t>
    </w:r>
    <w:proofErr w:type="spellStart"/>
    <w:r w:rsidRPr="00033A69">
      <w:t>info@dcconcept.cz</w:t>
    </w:r>
    <w:proofErr w:type="spellEnd"/>
    <w:r w:rsidR="00FA78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7C" w:rsidRDefault="002D5B7C">
      <w:pPr>
        <w:spacing w:line="240" w:lineRule="auto"/>
      </w:pPr>
      <w:r>
        <w:separator/>
      </w:r>
    </w:p>
  </w:footnote>
  <w:footnote w:type="continuationSeparator" w:id="0">
    <w:p w:rsidR="002D5B7C" w:rsidRDefault="002D5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FA7888" w:rsidRDefault="00FA7888">
    <w:pPr>
      <w:pStyle w:val="Zhlav"/>
      <w:rPr>
        <w:noProof/>
        <w:lang w:eastAsia="cs-CZ"/>
      </w:rPr>
    </w:pPr>
  </w:p>
  <w:p w:rsidR="00FA7888" w:rsidRDefault="00FA7888">
    <w:pPr>
      <w:pStyle w:val="Zhlav"/>
      <w:rPr>
        <w:noProof/>
        <w:lang w:eastAsia="cs-CZ"/>
      </w:rPr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029C5">
      <w:fldChar w:fldCharType="begin"/>
    </w:r>
    <w:r>
      <w:instrText xml:space="preserve"> DATE  \@ "d. MMMM yyyy"  \* MERGEFORMAT </w:instrText>
    </w:r>
    <w:r w:rsidR="001029C5">
      <w:fldChar w:fldCharType="separate"/>
    </w:r>
    <w:r w:rsidR="000B1515">
      <w:rPr>
        <w:noProof/>
      </w:rPr>
      <w:t>1. června 2015</w:t>
    </w:r>
    <w:r w:rsidR="001029C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50762"/>
    <w:multiLevelType w:val="hybridMultilevel"/>
    <w:tmpl w:val="E110A1A2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28417FDE"/>
    <w:multiLevelType w:val="hybridMultilevel"/>
    <w:tmpl w:val="F95AAD54"/>
    <w:lvl w:ilvl="0" w:tplc="173CD8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109B"/>
    <w:rsid w:val="000036CF"/>
    <w:rsid w:val="00004469"/>
    <w:rsid w:val="0002464A"/>
    <w:rsid w:val="00033A69"/>
    <w:rsid w:val="0004161D"/>
    <w:rsid w:val="0004555C"/>
    <w:rsid w:val="00052D82"/>
    <w:rsid w:val="000577FF"/>
    <w:rsid w:val="00064ED5"/>
    <w:rsid w:val="00065D80"/>
    <w:rsid w:val="000935F7"/>
    <w:rsid w:val="000A1B8D"/>
    <w:rsid w:val="000A1F05"/>
    <w:rsid w:val="000B1515"/>
    <w:rsid w:val="000B5AFB"/>
    <w:rsid w:val="000C141E"/>
    <w:rsid w:val="000E13D0"/>
    <w:rsid w:val="000E33C7"/>
    <w:rsid w:val="000E6BAA"/>
    <w:rsid w:val="000F77A5"/>
    <w:rsid w:val="001029C5"/>
    <w:rsid w:val="00106CD4"/>
    <w:rsid w:val="00110EB3"/>
    <w:rsid w:val="00121971"/>
    <w:rsid w:val="001613D8"/>
    <w:rsid w:val="00163958"/>
    <w:rsid w:val="0016590C"/>
    <w:rsid w:val="00170F04"/>
    <w:rsid w:val="00186086"/>
    <w:rsid w:val="001939E7"/>
    <w:rsid w:val="001A0E95"/>
    <w:rsid w:val="001B3991"/>
    <w:rsid w:val="001B6F29"/>
    <w:rsid w:val="001D3EFA"/>
    <w:rsid w:val="001D41EB"/>
    <w:rsid w:val="001E6903"/>
    <w:rsid w:val="001F6D9E"/>
    <w:rsid w:val="002013A4"/>
    <w:rsid w:val="002018B8"/>
    <w:rsid w:val="00201AA2"/>
    <w:rsid w:val="00206FAF"/>
    <w:rsid w:val="0021027E"/>
    <w:rsid w:val="002B0D55"/>
    <w:rsid w:val="002B7643"/>
    <w:rsid w:val="002C7817"/>
    <w:rsid w:val="002D21A4"/>
    <w:rsid w:val="002D5B7C"/>
    <w:rsid w:val="002F7F1E"/>
    <w:rsid w:val="00306CE8"/>
    <w:rsid w:val="00312BEF"/>
    <w:rsid w:val="00331132"/>
    <w:rsid w:val="00347567"/>
    <w:rsid w:val="00347613"/>
    <w:rsid w:val="00351E74"/>
    <w:rsid w:val="003778D3"/>
    <w:rsid w:val="00382015"/>
    <w:rsid w:val="00387EB5"/>
    <w:rsid w:val="00393271"/>
    <w:rsid w:val="003A2F6C"/>
    <w:rsid w:val="003B2831"/>
    <w:rsid w:val="003B3827"/>
    <w:rsid w:val="003C78EE"/>
    <w:rsid w:val="003D02F0"/>
    <w:rsid w:val="003D4AC7"/>
    <w:rsid w:val="003D6BF5"/>
    <w:rsid w:val="003E10CC"/>
    <w:rsid w:val="003E4170"/>
    <w:rsid w:val="003E76E9"/>
    <w:rsid w:val="003E7976"/>
    <w:rsid w:val="00402224"/>
    <w:rsid w:val="00403828"/>
    <w:rsid w:val="00413C1D"/>
    <w:rsid w:val="0042719E"/>
    <w:rsid w:val="00432006"/>
    <w:rsid w:val="004434C7"/>
    <w:rsid w:val="00467D1D"/>
    <w:rsid w:val="00474915"/>
    <w:rsid w:val="00484A27"/>
    <w:rsid w:val="004A6CEF"/>
    <w:rsid w:val="004B09A4"/>
    <w:rsid w:val="004C5925"/>
    <w:rsid w:val="004E68A7"/>
    <w:rsid w:val="005168AA"/>
    <w:rsid w:val="005178D4"/>
    <w:rsid w:val="00543AE8"/>
    <w:rsid w:val="005565FF"/>
    <w:rsid w:val="00572735"/>
    <w:rsid w:val="005A2390"/>
    <w:rsid w:val="005B01EF"/>
    <w:rsid w:val="005C7E55"/>
    <w:rsid w:val="00653CCE"/>
    <w:rsid w:val="00670667"/>
    <w:rsid w:val="006836D7"/>
    <w:rsid w:val="006A5E61"/>
    <w:rsid w:val="006B1699"/>
    <w:rsid w:val="006C1C70"/>
    <w:rsid w:val="006D1BDB"/>
    <w:rsid w:val="006D7C03"/>
    <w:rsid w:val="006F2EAC"/>
    <w:rsid w:val="006F58EA"/>
    <w:rsid w:val="006F5F29"/>
    <w:rsid w:val="00700022"/>
    <w:rsid w:val="00704D30"/>
    <w:rsid w:val="00716BC8"/>
    <w:rsid w:val="007233C7"/>
    <w:rsid w:val="00727E16"/>
    <w:rsid w:val="007430FF"/>
    <w:rsid w:val="00753AAF"/>
    <w:rsid w:val="00783EF1"/>
    <w:rsid w:val="007A1CEC"/>
    <w:rsid w:val="007B5377"/>
    <w:rsid w:val="007C3D63"/>
    <w:rsid w:val="007C6BE4"/>
    <w:rsid w:val="007D4071"/>
    <w:rsid w:val="007D4437"/>
    <w:rsid w:val="007E2E86"/>
    <w:rsid w:val="00806BE7"/>
    <w:rsid w:val="00815969"/>
    <w:rsid w:val="00815ECC"/>
    <w:rsid w:val="008206F2"/>
    <w:rsid w:val="00822264"/>
    <w:rsid w:val="008279D6"/>
    <w:rsid w:val="008515BC"/>
    <w:rsid w:val="00856A7E"/>
    <w:rsid w:val="00861082"/>
    <w:rsid w:val="00867098"/>
    <w:rsid w:val="008800CB"/>
    <w:rsid w:val="008A1C4B"/>
    <w:rsid w:val="008E43C4"/>
    <w:rsid w:val="008F0B05"/>
    <w:rsid w:val="008F4EE9"/>
    <w:rsid w:val="008F7553"/>
    <w:rsid w:val="00916628"/>
    <w:rsid w:val="009178EA"/>
    <w:rsid w:val="00920285"/>
    <w:rsid w:val="009419D3"/>
    <w:rsid w:val="00944E52"/>
    <w:rsid w:val="0095305E"/>
    <w:rsid w:val="0097554C"/>
    <w:rsid w:val="009A32BB"/>
    <w:rsid w:val="009B5109"/>
    <w:rsid w:val="009B7E67"/>
    <w:rsid w:val="009C37AE"/>
    <w:rsid w:val="009C6372"/>
    <w:rsid w:val="009E607A"/>
    <w:rsid w:val="009E720B"/>
    <w:rsid w:val="009F032C"/>
    <w:rsid w:val="009F0B23"/>
    <w:rsid w:val="009F64E3"/>
    <w:rsid w:val="00A0331C"/>
    <w:rsid w:val="00A22B39"/>
    <w:rsid w:val="00A234F0"/>
    <w:rsid w:val="00A45C09"/>
    <w:rsid w:val="00A50F3C"/>
    <w:rsid w:val="00A54FBA"/>
    <w:rsid w:val="00A6076A"/>
    <w:rsid w:val="00A63588"/>
    <w:rsid w:val="00A805C0"/>
    <w:rsid w:val="00AB645B"/>
    <w:rsid w:val="00AC45EF"/>
    <w:rsid w:val="00AD2CD1"/>
    <w:rsid w:val="00AF0B92"/>
    <w:rsid w:val="00AF503B"/>
    <w:rsid w:val="00AF7193"/>
    <w:rsid w:val="00AF7B1E"/>
    <w:rsid w:val="00B00924"/>
    <w:rsid w:val="00B31B29"/>
    <w:rsid w:val="00B3624A"/>
    <w:rsid w:val="00B40463"/>
    <w:rsid w:val="00B43E78"/>
    <w:rsid w:val="00B6175F"/>
    <w:rsid w:val="00B66CF0"/>
    <w:rsid w:val="00B90182"/>
    <w:rsid w:val="00BA55B7"/>
    <w:rsid w:val="00BB0D9F"/>
    <w:rsid w:val="00BB384E"/>
    <w:rsid w:val="00BB47F0"/>
    <w:rsid w:val="00BB61E7"/>
    <w:rsid w:val="00BB62FB"/>
    <w:rsid w:val="00BC4637"/>
    <w:rsid w:val="00BF6C6F"/>
    <w:rsid w:val="00C04615"/>
    <w:rsid w:val="00C25F02"/>
    <w:rsid w:val="00C351C9"/>
    <w:rsid w:val="00C3779F"/>
    <w:rsid w:val="00C414D7"/>
    <w:rsid w:val="00C60DA8"/>
    <w:rsid w:val="00C62757"/>
    <w:rsid w:val="00C85CAB"/>
    <w:rsid w:val="00C94EB9"/>
    <w:rsid w:val="00C97CCC"/>
    <w:rsid w:val="00CB6D15"/>
    <w:rsid w:val="00CC0C2C"/>
    <w:rsid w:val="00CC1F67"/>
    <w:rsid w:val="00CC63DE"/>
    <w:rsid w:val="00CE77C3"/>
    <w:rsid w:val="00CF0E4B"/>
    <w:rsid w:val="00CF1CF3"/>
    <w:rsid w:val="00D041C0"/>
    <w:rsid w:val="00D17DC5"/>
    <w:rsid w:val="00D24F68"/>
    <w:rsid w:val="00D32F0A"/>
    <w:rsid w:val="00D45B53"/>
    <w:rsid w:val="00D55FA3"/>
    <w:rsid w:val="00D57FE4"/>
    <w:rsid w:val="00D630EC"/>
    <w:rsid w:val="00D63D61"/>
    <w:rsid w:val="00D745BC"/>
    <w:rsid w:val="00DA1035"/>
    <w:rsid w:val="00DA23CC"/>
    <w:rsid w:val="00DC35DF"/>
    <w:rsid w:val="00DE1F8B"/>
    <w:rsid w:val="00E0109D"/>
    <w:rsid w:val="00E10FAC"/>
    <w:rsid w:val="00E40D56"/>
    <w:rsid w:val="00E77701"/>
    <w:rsid w:val="00EA3BA7"/>
    <w:rsid w:val="00EB504A"/>
    <w:rsid w:val="00EB6878"/>
    <w:rsid w:val="00EC476A"/>
    <w:rsid w:val="00EC4F28"/>
    <w:rsid w:val="00EF773C"/>
    <w:rsid w:val="00F01BFB"/>
    <w:rsid w:val="00F32F4A"/>
    <w:rsid w:val="00F4646B"/>
    <w:rsid w:val="00F479B7"/>
    <w:rsid w:val="00F64C0F"/>
    <w:rsid w:val="00F663DC"/>
    <w:rsid w:val="00F70B85"/>
    <w:rsid w:val="00F70D02"/>
    <w:rsid w:val="00F92119"/>
    <w:rsid w:val="00FA65AC"/>
    <w:rsid w:val="00FA7888"/>
    <w:rsid w:val="00FC719F"/>
    <w:rsid w:val="00FD3B9B"/>
    <w:rsid w:val="00FE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6F5F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F29"/>
    <w:rPr>
      <w:b/>
      <w:bCs/>
    </w:rPr>
  </w:style>
  <w:style w:type="paragraph" w:styleId="Odstavecseseznamem">
    <w:name w:val="List Paragraph"/>
    <w:basedOn w:val="Normln"/>
    <w:uiPriority w:val="34"/>
    <w:qFormat/>
    <w:rsid w:val="006F5F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sl">
    <w:name w:val="fsl"/>
    <w:basedOn w:val="Standardnpsmoodstavce"/>
    <w:rsid w:val="006F5F29"/>
  </w:style>
  <w:style w:type="character" w:styleId="Odkaznakoment">
    <w:name w:val="annotation reference"/>
    <w:basedOn w:val="Standardnpsmoodstavce"/>
    <w:uiPriority w:val="99"/>
    <w:semiHidden/>
    <w:unhideWhenUsed/>
    <w:rsid w:val="006F5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58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58EA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8EA"/>
    <w:rPr>
      <w:rFonts w:ascii="Arial" w:hAnsi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6F5F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F29"/>
    <w:rPr>
      <w:b/>
      <w:bCs/>
    </w:rPr>
  </w:style>
  <w:style w:type="paragraph" w:styleId="Odstavecseseznamem">
    <w:name w:val="List Paragraph"/>
    <w:basedOn w:val="Normln"/>
    <w:uiPriority w:val="34"/>
    <w:qFormat/>
    <w:rsid w:val="006F5F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sl">
    <w:name w:val="fsl"/>
    <w:basedOn w:val="Standardnpsmoodstavce"/>
    <w:rsid w:val="006F5F29"/>
  </w:style>
  <w:style w:type="character" w:styleId="Odkaznakoment">
    <w:name w:val="annotation reference"/>
    <w:basedOn w:val="Standardnpsmoodstavce"/>
    <w:uiPriority w:val="99"/>
    <w:semiHidden/>
    <w:unhideWhenUsed/>
    <w:rsid w:val="006F5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58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58EA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8EA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47F1-ECF9-4B74-B139-99036112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Vladimíra Krejsová</cp:lastModifiedBy>
  <cp:revision>7</cp:revision>
  <cp:lastPrinted>2015-06-01T14:09:00Z</cp:lastPrinted>
  <dcterms:created xsi:type="dcterms:W3CDTF">2015-05-28T07:32:00Z</dcterms:created>
  <dcterms:modified xsi:type="dcterms:W3CDTF">2015-06-01T14:10:00Z</dcterms:modified>
</cp:coreProperties>
</file>